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B3" w:rsidRDefault="00B6149C"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D6A34E1" wp14:editId="5E7B5B80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49C" w:rsidRDefault="00B6149C"/>
    <w:p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093B91">
        <w:rPr>
          <w:rFonts w:ascii="Century Gothic" w:hAnsi="Century Gothic"/>
        </w:rPr>
        <w:t xml:space="preserve"> (2019, 2020, 2021)</w:t>
      </w:r>
      <w:r w:rsidR="00CA4059" w:rsidRPr="006C5858">
        <w:rPr>
          <w:rFonts w:ascii="Century Gothic" w:hAnsi="Century Gothic"/>
        </w:rPr>
        <w:t xml:space="preserve">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</w:t>
      </w:r>
      <w:proofErr w:type="spellStart"/>
      <w:r w:rsidR="00FF5B73" w:rsidRPr="006C5858">
        <w:rPr>
          <w:rFonts w:ascii="Century Gothic" w:hAnsi="Century Gothic"/>
        </w:rPr>
        <w:t>bukvarne</w:t>
      </w:r>
      <w:proofErr w:type="spellEnd"/>
      <w:r w:rsidR="00FF5B73" w:rsidRPr="006C5858">
        <w:rPr>
          <w:rFonts w:ascii="Century Gothic" w:hAnsi="Century Gothic"/>
        </w:rPr>
        <w:t xml:space="preserve">; </w:t>
      </w:r>
      <w:r w:rsidRPr="006C5858">
        <w:rPr>
          <w:rFonts w:ascii="Century Gothic" w:hAnsi="Century Gothic"/>
        </w:rPr>
        <w:t xml:space="preserve">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knjigo…</w:t>
      </w:r>
    </w:p>
    <w:p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branjem…</w:t>
      </w:r>
    </w:p>
    <w:p w:rsidR="00B6149C" w:rsidRPr="006C5858" w:rsidRDefault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Če občina pogojev in kriterijev ne izpolnjuje, se naziv Branju prijazna občina zamrzne za tri leta. V tem času lahko občina ponovno kandidira za podaljšanje </w:t>
      </w:r>
      <w:r w:rsidR="00110C45" w:rsidRPr="006C5858">
        <w:rPr>
          <w:rFonts w:ascii="Century Gothic" w:hAnsi="Century Gothic"/>
        </w:rPr>
        <w:t xml:space="preserve">veljavnosti </w:t>
      </w:r>
      <w:r w:rsidRPr="006C5858">
        <w:rPr>
          <w:rFonts w:ascii="Century Gothic" w:hAnsi="Century Gothic"/>
        </w:rPr>
        <w:t>naziva.</w:t>
      </w:r>
    </w:p>
    <w:p w:rsidR="00A04256" w:rsidRPr="006C5858" w:rsidRDefault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Če občina v obdobju trajanja zamrznitve naziva ne podaljša, se ji po poteku roka zamrznitve</w:t>
      </w:r>
      <w:r w:rsidR="00110C45" w:rsidRPr="006C5858">
        <w:rPr>
          <w:rFonts w:ascii="Century Gothic" w:hAnsi="Century Gothic"/>
        </w:rPr>
        <w:t>, po treh letih,</w:t>
      </w:r>
      <w:r w:rsidRPr="006C5858">
        <w:rPr>
          <w:rFonts w:ascii="Century Gothic" w:hAnsi="Century Gothic"/>
        </w:rPr>
        <w:t xml:space="preserve"> naziv odvzame. </w:t>
      </w:r>
    </w:p>
    <w:p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hyperlink r:id="rId7" w:history="1">
        <w:r w:rsidR="00093B91" w:rsidRPr="003D6875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8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 xml:space="preserve">. O  pozivu izvajalec (ZSK)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Združenje splošnih knjižnic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Adamičeva 15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1290 Grosuplje</w:t>
      </w:r>
    </w:p>
    <w:p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drawing>
          <wp:inline distT="0" distB="0" distL="0" distR="0" wp14:anchorId="47728129" wp14:editId="0ED1E03C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p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rPr>
          <w:trHeight w:val="636"/>
        </w:trPr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:rsidR="006C5858" w:rsidRPr="006C5858" w:rsidRDefault="006C5858">
      <w:pPr>
        <w:rPr>
          <w:rFonts w:ascii="Century Gothic" w:hAnsi="Century Gothic"/>
          <w:b/>
          <w:sz w:val="28"/>
        </w:rPr>
      </w:pPr>
    </w:p>
    <w:p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A45AC" w:rsidRPr="006C5858" w:rsidTr="002A45AC">
        <w:tc>
          <w:tcPr>
            <w:tcW w:w="3070" w:type="dxa"/>
          </w:tcPr>
          <w:p w:rsidR="002A45AC" w:rsidRPr="006C5858" w:rsidRDefault="00093B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Leto 2018</w:t>
            </w: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Leto </w:t>
            </w:r>
            <w:r w:rsidR="00093B91">
              <w:rPr>
                <w:rFonts w:ascii="Century Gothic" w:hAnsi="Century Gothic"/>
              </w:rPr>
              <w:t>2019</w:t>
            </w:r>
          </w:p>
        </w:tc>
        <w:tc>
          <w:tcPr>
            <w:tcW w:w="3071" w:type="dxa"/>
          </w:tcPr>
          <w:p w:rsidR="002A45AC" w:rsidRPr="006C5858" w:rsidRDefault="00093B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Leto 2020</w:t>
            </w:r>
            <w:bookmarkStart w:id="0" w:name="_GoBack"/>
            <w:bookmarkEnd w:id="0"/>
          </w:p>
        </w:tc>
      </w:tr>
      <w:tr w:rsidR="002A45AC" w:rsidRPr="006C5858" w:rsidTr="002A45AC">
        <w:tc>
          <w:tcPr>
            <w:tcW w:w="3070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  <w:b/>
          <w:sz w:val="28"/>
        </w:rPr>
      </w:pPr>
    </w:p>
    <w:p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7A7AE5" w:rsidRPr="006C5858" w:rsidTr="005E278E">
        <w:tc>
          <w:tcPr>
            <w:tcW w:w="4219" w:type="dxa"/>
          </w:tcPr>
          <w:p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lastRenderedPageBreak/>
              <w:t>Občina ima strateški razvojni dokument, v katerem obravnava bralno pismenosti in bralno kulturo</w:t>
            </w:r>
          </w:p>
          <w:p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093B91">
              <w:rPr>
                <w:rFonts w:ascii="Century Gothic" w:hAnsi="Century Gothic"/>
                <w:b/>
              </w:rPr>
            </w:r>
            <w:r w:rsidR="00093B91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093B91">
              <w:rPr>
                <w:rFonts w:ascii="Century Gothic" w:hAnsi="Century Gothic"/>
                <w:b/>
              </w:rPr>
            </w:r>
            <w:r w:rsidR="00093B91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 w:rsidP="007A7AE5">
      <w:pPr>
        <w:rPr>
          <w:rFonts w:ascii="Century Gothic" w:hAnsi="Century Gothic"/>
        </w:rPr>
      </w:pPr>
    </w:p>
    <w:p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</w:rPr>
      </w:pPr>
    </w:p>
    <w:p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B757C9">
        <w:tc>
          <w:tcPr>
            <w:tcW w:w="9212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:rsidR="006C5858" w:rsidRDefault="006C5858" w:rsidP="00B757C9">
      <w:pPr>
        <w:rPr>
          <w:rFonts w:ascii="Century Gothic" w:hAnsi="Century Gothic"/>
        </w:rPr>
      </w:pPr>
    </w:p>
    <w:p w:rsidR="006C5858" w:rsidRDefault="006C5858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lastRenderedPageBreak/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256"/>
        <w:gridCol w:w="3516"/>
      </w:tblGrid>
      <w:tr w:rsidR="00B757C9" w:rsidRPr="006C5858" w:rsidTr="005E278E">
        <w:tc>
          <w:tcPr>
            <w:tcW w:w="3095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9C"/>
    <w:rsid w:val="00045647"/>
    <w:rsid w:val="00093B91"/>
    <w:rsid w:val="00110C45"/>
    <w:rsid w:val="00181515"/>
    <w:rsid w:val="002A45AC"/>
    <w:rsid w:val="00427EB3"/>
    <w:rsid w:val="004E7FD2"/>
    <w:rsid w:val="00515AA5"/>
    <w:rsid w:val="00577EED"/>
    <w:rsid w:val="00643B66"/>
    <w:rsid w:val="006C5858"/>
    <w:rsid w:val="006F28AB"/>
    <w:rsid w:val="007A7AE5"/>
    <w:rsid w:val="008D4016"/>
    <w:rsid w:val="00A04256"/>
    <w:rsid w:val="00A12F8E"/>
    <w:rsid w:val="00A62FF2"/>
    <w:rsid w:val="00AB7A9B"/>
    <w:rsid w:val="00AE5A51"/>
    <w:rsid w:val="00B6149C"/>
    <w:rsid w:val="00B757C9"/>
    <w:rsid w:val="00CA4059"/>
    <w:rsid w:val="00CD68D2"/>
    <w:rsid w:val="00D41BFE"/>
    <w:rsid w:val="00D538B3"/>
    <w:rsid w:val="00DB3768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upnostobcin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njiznice.si/zdruzenje-splosnih-knjiznic/razpisi-in-natecaji-z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3</cp:revision>
  <dcterms:created xsi:type="dcterms:W3CDTF">2021-01-29T08:27:00Z</dcterms:created>
  <dcterms:modified xsi:type="dcterms:W3CDTF">2021-02-02T12:14:00Z</dcterms:modified>
</cp:coreProperties>
</file>